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E7052C" w:rsidP="002A385C">
      <w:pPr>
        <w:shd w:val="clear" w:color="auto" w:fill="FFFFFF"/>
        <w:jc w:val="center"/>
        <w:outlineLvl w:val="2"/>
        <w:rPr>
          <w:rFonts w:ascii="Times New Roman" w:hAnsi="Times New Roman" w:cs="Times New Roman"/>
          <w:b/>
          <w:bCs/>
          <w:sz w:val="20"/>
          <w:szCs w:val="20"/>
        </w:rPr>
      </w:pPr>
      <w:r w:rsidRPr="00E7052C">
        <w:rPr>
          <w:rFonts w:ascii="Times New Roman" w:hAnsi="Times New Roman" w:cs="Times New Roman"/>
          <w:b/>
          <w:bCs/>
          <w:sz w:val="20"/>
          <w:szCs w:val="20"/>
        </w:rPr>
        <w:t>Rynek ciepła z uwzględnieniem najwa</w:t>
      </w:r>
      <w:r w:rsidR="00D6027D">
        <w:rPr>
          <w:rFonts w:ascii="Times New Roman" w:hAnsi="Times New Roman" w:cs="Times New Roman"/>
          <w:b/>
          <w:bCs/>
          <w:sz w:val="20"/>
          <w:szCs w:val="20"/>
        </w:rPr>
        <w:t>żniejszych zmian z lat 2023-2025</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D6027D" w:rsidP="00D6027D">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30 czerwca 2025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6027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68" w:rsidRDefault="006D5C68" w:rsidP="005B4289">
      <w:pPr>
        <w:spacing w:line="240" w:lineRule="auto"/>
      </w:pPr>
      <w:r>
        <w:separator/>
      </w:r>
    </w:p>
  </w:endnote>
  <w:endnote w:type="continuationSeparator" w:id="0">
    <w:p w:rsidR="006D5C68" w:rsidRDefault="006D5C6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68" w:rsidRDefault="006D5C68" w:rsidP="005B4289">
      <w:pPr>
        <w:spacing w:line="240" w:lineRule="auto"/>
      </w:pPr>
      <w:r>
        <w:separator/>
      </w:r>
    </w:p>
  </w:footnote>
  <w:footnote w:type="continuationSeparator" w:id="0">
    <w:p w:rsidR="006D5C68" w:rsidRDefault="006D5C6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D5C68"/>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271F3"/>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027D"/>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D6DF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2025-06-24T12:07:00Z</dcterms:created>
  <dcterms:modified xsi:type="dcterms:W3CDTF">2025-06-24T12:07:00Z</dcterms:modified>
</cp:coreProperties>
</file>